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Ficha Técnica de Eventos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426" w:right="-376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Eje del PDI 2020-2024: _______________    Fecha de reporte: ________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6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6"/>
        <w:gridCol w:w="1842"/>
        <w:gridCol w:w="1843"/>
        <w:gridCol w:w="1559"/>
        <w:gridCol w:w="1418"/>
        <w:gridCol w:w="2268"/>
        <w:tblGridChange w:id="0">
          <w:tblGrid>
            <w:gridCol w:w="1986"/>
            <w:gridCol w:w="1842"/>
            <w:gridCol w:w="1843"/>
            <w:gridCol w:w="1559"/>
            <w:gridCol w:w="1418"/>
            <w:gridCol w:w="2268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ORGANIZADOR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 LA ACTIVIDAD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LUGAR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HORARIO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Link de donde se difundió el evento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Dirección de Vinculación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Entrega de productos comprometidos en proyectos de Responsabilidad Social Universitaria a empresas afiliadas a la Cámara Nacional de la Industria  de Transformación (CANACINTRA).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Sala de Juntas de Rectoría  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Zona de la cultura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11:00 - 12:00 AM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03 de febrero de 2022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highlight w:val="white"/>
                  <w:u w:val="single"/>
                  <w:rtl w:val="0"/>
                </w:rPr>
                <w:t xml:space="preserve">https://www.facebook.com/ujat.mx/photos/a.164371366918462/5143633028992246/</w:t>
              </w:r>
            </w:hyperlink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16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7"/>
        <w:gridCol w:w="7229"/>
        <w:tblGridChange w:id="0">
          <w:tblGrid>
            <w:gridCol w:w="3687"/>
            <w:gridCol w:w="7229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Monto aproximado de inversión del evento: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  <w:tr>
        <w:trPr>
          <w:cantSplit w:val="0"/>
          <w:trHeight w:val="1598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Invitados Especiales: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Dr. Wilfrido Miguel Contreras Sánchez - Secretario de Investigación Posgrado y Vinculación.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Dr. Luis Manuel Hernández Govea - Director de División Académica de Ciencias Económico Administrativas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 Magaña Contreras - Director de la División Académica Multidisciplinaria de los Ríos.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M.D. Carolina Guzmán Juárez - Directora de Vinculación.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Lic. Pamela Carrasco Ríos - Industrias Poliplasts S.A. de C.V.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Lic. Martha del Carmen Sosa Muñoz - Martha Sosa Seguros y Fianzas.</w:t>
            </w:r>
          </w:p>
        </w:tc>
      </w:tr>
      <w:tr>
        <w:trPr>
          <w:cantSplit w:val="0"/>
          <w:trHeight w:val="1598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Antecedentes de la actividad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76" w:lineRule="auto"/>
              <w:jc w:val="both"/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pasado 19 de abril de 2021 la Universidad Juárez Autónoma de Tabasco y la CANACINTRA TABASCO, suscribieron dos convenios, uno general de colaboración con el objeto establecer las bases de cooperación entre ambas entidades, para mostrar el potencial universitario y el impacto positivo que se logra mediante acciones concretas formadoras del Recurso Humano dentro de las Empresas.</w:t>
            </w:r>
          </w:p>
          <w:p w:rsidR="00000000" w:rsidDel="00000000" w:rsidP="00000000" w:rsidRDefault="00000000" w:rsidRPr="00000000" w14:paraId="00000022">
            <w:pPr>
              <w:spacing w:after="120" w:before="120" w:line="276" w:lineRule="auto"/>
              <w:jc w:val="both"/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Así mismo se suscribió un convenio específico de colaboración para llevar a cabo la intervención a diversas empresas afiliadas a la Canacintra con el fin de acercar al capital humano universitario a atender y ofrecer soluciones a problemáticas reales de la industria.</w:t>
            </w:r>
          </w:p>
        </w:tc>
      </w:tr>
      <w:tr>
        <w:trPr>
          <w:cantSplit w:val="0"/>
          <w:trHeight w:val="1598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Objetivos de la actividad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Privilegiar la apertura que tiene la industria para acercar a nuestros profesores y estudiantes a que apliquen sus conocimientos y sean propositivos en la solución de problemáticas reales ya que estamos convencidos que mediante la vinculación actuamos con un sentido de pertinencia, mediante la transferencia de conocimiento.</w:t>
            </w:r>
          </w:p>
        </w:tc>
      </w:tr>
      <w:tr>
        <w:trPr>
          <w:cantSplit w:val="0"/>
          <w:trHeight w:val="1598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Relevancia de la actividad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 actividad contó con la participación de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profesores investigadores de la División Académica de Ciencias Económico Administrativas y Multidisciplinaria de los Ríos y estudiantes de las carreras de Licenciatura en Administración, Economía y Marketing.</w:t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de participantes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Estudiantes 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rofesores Investigadores.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657.0" w:type="dxa"/>
        <w:tblBorders>
          <w:top w:color="00b0f0" w:space="0" w:sz="48" w:val="single"/>
          <w:left w:color="9cc3e5" w:space="0" w:sz="48" w:val="single"/>
          <w:bottom w:color="9cc3e5" w:space="0" w:sz="48" w:val="single"/>
          <w:right w:color="00b0f0" w:space="0" w:sz="4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ind w:left="36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DESCRIPCIÓN DEL EVENTO</w:t>
            </w:r>
          </w:p>
          <w:p w:rsidR="00000000" w:rsidDel="00000000" w:rsidP="00000000" w:rsidRDefault="00000000" w:rsidRPr="00000000" w14:paraId="0000002B">
            <w:pPr>
              <w:ind w:left="36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día 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 de febrero el rector, Guillermo Narváez Osorio de la Universidad Juárez Autónoma de Tabasco (UJAT), hizo entrega de tres planes de trabajo comprometidos en Proyectos de Responsabilidad Social Universitaria.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20" w:before="120" w:line="240" w:lineRule="auto"/>
              <w:ind w:left="720" w:hanging="360"/>
              <w:jc w:val="both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Bienvenida y</w:t>
            </w: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Presentación del Presídium</w:t>
            </w: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spacing w:after="120" w:before="120" w:line="240" w:lineRule="auto"/>
              <w:ind w:left="720" w:firstLine="0"/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20" w:before="120" w:line="240" w:lineRule="auto"/>
              <w:ind w:left="720" w:hanging="360"/>
              <w:jc w:val="both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Palabras a cargo del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Lic. Guillermo Narváez Osorio,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Rector de la Universidad Juárez Autónoma de Tabasco.</w:t>
            </w:r>
          </w:p>
          <w:p w:rsidR="00000000" w:rsidDel="00000000" w:rsidP="00000000" w:rsidRDefault="00000000" w:rsidRPr="00000000" w14:paraId="00000032">
            <w:pPr>
              <w:spacing w:after="120" w:before="120" w:line="240" w:lineRule="auto"/>
              <w:ind w:left="720" w:firstLine="0"/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120" w:before="120" w:line="240" w:lineRule="auto"/>
              <w:ind w:left="720" w:hanging="360"/>
              <w:jc w:val="both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Entrega de productos comprometidos en proyectos de responsabilidad social universitaria: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after="120" w:before="120" w:line="240" w:lineRule="auto"/>
              <w:ind w:left="108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Poliplasts S.A. de C.V., -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Plan de Marketing interno para la empresa.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after="120" w:before="120" w:line="240" w:lineRule="auto"/>
              <w:ind w:left="108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Martha Sosa Seguros y Fianzas, -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Plan de Comunicación comercial en medios digitales.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after="120" w:before="120" w:line="240" w:lineRule="auto"/>
              <w:ind w:left="108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M.A. Impresores S.A.de C.V. -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Propuesta para integrar su Manual de Organización.</w:t>
            </w:r>
          </w:p>
          <w:p w:rsidR="00000000" w:rsidDel="00000000" w:rsidP="00000000" w:rsidRDefault="00000000" w:rsidRPr="00000000" w14:paraId="00000037">
            <w:pPr>
              <w:spacing w:after="120" w:before="120" w:line="240" w:lineRule="auto"/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after="120" w:before="120" w:line="240" w:lineRule="auto"/>
              <w:ind w:left="720" w:hanging="360"/>
              <w:jc w:val="both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Palabras a cargo de Lic. Carla Emilia Morales Ariza,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Presidente de la Cámara Nacional de la Industria de Transformación Delegación Tabasco.</w:t>
            </w:r>
          </w:p>
          <w:p w:rsidR="00000000" w:rsidDel="00000000" w:rsidP="00000000" w:rsidRDefault="00000000" w:rsidRPr="00000000" w14:paraId="00000039">
            <w:pPr>
              <w:spacing w:after="120" w:before="120" w:line="240" w:lineRule="auto"/>
              <w:ind w:left="720" w:firstLine="0"/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after="120" w:before="120" w:line="240" w:lineRule="auto"/>
              <w:ind w:left="720" w:hanging="360"/>
              <w:jc w:val="both"/>
              <w:rPr>
                <w:rFonts w:ascii="Verdana" w:cs="Verdana" w:eastAsia="Verdana" w:hAnsi="Verdana"/>
                <w:i w:val="1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Despedida del Presídium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NOTA 1. El ejemplo de este formato es ficticio con fines de ser claros en las indicaciones de llenado. 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NOTA 2. El envío debe hacerse de forma electrónica una vez que se realice la actividad, al correo: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planeacion.dgpei@ujat.mx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. 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NOTA 3. Adjuntar a este reporte (en archivos individuales) lo siguiente: Tres fotografías en formato JPG de 300 pixeles por pulgada (o mínimo 12 Megapíxeles). Si se cuenta con cartel, programa u otro tipo de evidencia sobre la actividad favor de compartirlo. 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584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y Firma</w:t>
      </w:r>
    </w:p>
    <w:p w:rsidR="00000000" w:rsidDel="00000000" w:rsidP="00000000" w:rsidRDefault="00000000" w:rsidRPr="00000000" w14:paraId="00000044">
      <w:pPr>
        <w:tabs>
          <w:tab w:val="left" w:pos="5840"/>
        </w:tabs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5840"/>
        </w:tabs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5840"/>
        </w:tabs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M. D.Carolina Guzmán Juárez</w:t>
      </w:r>
    </w:p>
    <w:p w:rsidR="00000000" w:rsidDel="00000000" w:rsidP="00000000" w:rsidRDefault="00000000" w:rsidRPr="00000000" w14:paraId="00000047">
      <w:pPr>
        <w:tabs>
          <w:tab w:val="left" w:pos="584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Directora de Vinculación</w:t>
      </w:r>
    </w:p>
    <w:sectPr>
      <w:head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5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-299084</wp:posOffset>
          </wp:positionH>
          <wp:positionV relativeFrom="paragraph">
            <wp:posOffset>-328929</wp:posOffset>
          </wp:positionV>
          <wp:extent cx="3048000" cy="77406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39909" t="0"/>
                  <a:stretch>
                    <a:fillRect/>
                  </a:stretch>
                </pic:blipFill>
                <pic:spPr>
                  <a:xfrm>
                    <a:off x="0" y="0"/>
                    <a:ext cx="3048000" cy="7740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2848610</wp:posOffset>
          </wp:positionH>
          <wp:positionV relativeFrom="paragraph">
            <wp:posOffset>-243204</wp:posOffset>
          </wp:positionV>
          <wp:extent cx="2148369" cy="675312"/>
          <wp:effectExtent b="0" l="0" r="0" t="0"/>
          <wp:wrapSquare wrapText="bothSides" distB="0" distT="0" distL="114300" distR="114300"/>
          <wp:docPr descr="hoja parte ssUPERIOR-01.jpg" id="5" name="image2.jpg"/>
          <a:graphic>
            <a:graphicData uri="http://schemas.openxmlformats.org/drawingml/2006/picture">
              <pic:pic>
                <pic:nvPicPr>
                  <pic:cNvPr descr="hoja parte ssUPERIOR-01.jpg" id="0" name="image2.jpg"/>
                  <pic:cNvPicPr preferRelativeResize="0"/>
                </pic:nvPicPr>
                <pic:blipFill>
                  <a:blip r:embed="rId2"/>
                  <a:srcRect b="-5844" l="44394" r="28030" t="36040"/>
                  <a:stretch>
                    <a:fillRect/>
                  </a:stretch>
                </pic:blipFill>
                <pic:spPr>
                  <a:xfrm>
                    <a:off x="0" y="0"/>
                    <a:ext cx="2148369" cy="6753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5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5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18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18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281AA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983E9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83E96"/>
  </w:style>
  <w:style w:type="paragraph" w:styleId="Piedepgina">
    <w:name w:val="footer"/>
    <w:basedOn w:val="Normal"/>
    <w:link w:val="PiedepginaCar"/>
    <w:uiPriority w:val="99"/>
    <w:unhideWhenUsed w:val="1"/>
    <w:rsid w:val="00983E9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83E96"/>
  </w:style>
  <w:style w:type="paragraph" w:styleId="Prrafodelista">
    <w:name w:val="List Paragraph"/>
    <w:basedOn w:val="Normal"/>
    <w:uiPriority w:val="34"/>
    <w:qFormat w:val="1"/>
    <w:rsid w:val="00C231B1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433B7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70.0" w:type="dxa"/>
        <w:left w:w="255.0" w:type="dxa"/>
        <w:bottom w:w="170.0" w:type="dxa"/>
        <w:right w:w="2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acebook.com/ujat.mx/photos/a.164371366918462/5143633028992246/" TargetMode="External"/><Relationship Id="rId8" Type="http://schemas.openxmlformats.org/officeDocument/2006/relationships/hyperlink" Target="mailto:planeacion.dgpei@ujat.m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A0Qx9/HwtRXCeAivHHmEkYqgg==">AMUW2mVs5RFCe/IWhhBqLivblcIZyZzxsBTAo4EGgVF/l11Li159XkJ9TPDh3k5IIA8M+Y/Y6qOcxtQMyEjmEjoDFbAMWZFSb90fFfV2TSh1jn2DGCw/pK7hu46wkdcnEmz2+Gvm2qUR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2022-02-24T23:09:00Z</dcterms:created>
  <dc:creator>Microsoft Office User</dc:creator>
</cp:coreProperties>
</file>